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644" w:rsidRDefault="004B0644" w:rsidP="004B0644">
      <w:pPr>
        <w:jc w:val="center"/>
        <w:rPr>
          <w:rFonts w:ascii="Century Gothic" w:hAnsi="Century Gothic" w:cs="Mongolian Baiti"/>
          <w:b/>
          <w:sz w:val="32"/>
          <w:szCs w:val="32"/>
          <w:u w:val="single"/>
        </w:rPr>
      </w:pPr>
    </w:p>
    <w:p w:rsidR="004B0644" w:rsidRDefault="004B0644" w:rsidP="004B0644">
      <w:pPr>
        <w:jc w:val="center"/>
        <w:rPr>
          <w:rFonts w:ascii="Century Gothic" w:hAnsi="Century Gothic" w:cs="Mongolian Baiti"/>
          <w:b/>
          <w:sz w:val="32"/>
          <w:szCs w:val="32"/>
          <w:u w:val="single"/>
        </w:rPr>
      </w:pPr>
    </w:p>
    <w:p w:rsidR="004B0644" w:rsidRPr="00AA3C00" w:rsidRDefault="004B0644" w:rsidP="004B0644">
      <w:pPr>
        <w:jc w:val="center"/>
        <w:rPr>
          <w:rFonts w:ascii="Century Gothic" w:hAnsi="Century Gothic" w:cs="Mongolian Baiti"/>
          <w:b/>
          <w:sz w:val="32"/>
          <w:szCs w:val="32"/>
          <w:u w:val="single"/>
        </w:rPr>
      </w:pPr>
      <w:bookmarkStart w:id="0" w:name="_GoBack"/>
      <w:bookmarkEnd w:id="0"/>
      <w:r w:rsidRPr="00AA3C00">
        <w:rPr>
          <w:rFonts w:ascii="Century Gothic" w:hAnsi="Century Gothic" w:cs="Mongolian Baiti"/>
          <w:b/>
          <w:sz w:val="32"/>
          <w:szCs w:val="32"/>
          <w:u w:val="single"/>
        </w:rPr>
        <w:t>Botox POST-Treatment Instructions</w:t>
      </w:r>
    </w:p>
    <w:p w:rsidR="004B0644" w:rsidRPr="00AA3C00" w:rsidRDefault="004B0644" w:rsidP="004B0644">
      <w:pPr>
        <w:rPr>
          <w:rFonts w:ascii="Century Gothic" w:hAnsi="Century Gothic" w:cs="Mongolian Baiti"/>
          <w:b/>
          <w:sz w:val="32"/>
          <w:szCs w:val="32"/>
        </w:rPr>
      </w:pPr>
    </w:p>
    <w:p w:rsidR="004B0644" w:rsidRDefault="004B0644" w:rsidP="004B0644">
      <w:pPr>
        <w:rPr>
          <w:rFonts w:ascii="Century Gothic" w:hAnsi="Century Gothic" w:cs="Mongolian Baiti"/>
        </w:rPr>
      </w:pPr>
      <w:r w:rsidRPr="00AA3C00">
        <w:rPr>
          <w:rFonts w:ascii="Century Gothic" w:hAnsi="Century Gothic" w:cs="Mongolian Baiti"/>
        </w:rPr>
        <w:t xml:space="preserve">The guidelines to follow post treatment have been followed for years, and are still employed today to prevent the possible side effects of ptosis (drooping of the eyelids). These measures should minimize the possibility of ptosis. </w:t>
      </w:r>
    </w:p>
    <w:p w:rsidR="004B0644" w:rsidRPr="00AA3C00" w:rsidRDefault="004B0644" w:rsidP="004B0644">
      <w:pPr>
        <w:rPr>
          <w:rFonts w:ascii="Century Gothic" w:hAnsi="Century Gothic" w:cs="Mongolian Baiti"/>
        </w:rPr>
      </w:pPr>
    </w:p>
    <w:p w:rsidR="004B0644" w:rsidRPr="00AA3C00" w:rsidRDefault="004B0644" w:rsidP="004B0644">
      <w:pPr>
        <w:pStyle w:val="ListParagraph"/>
        <w:widowControl/>
        <w:numPr>
          <w:ilvl w:val="0"/>
          <w:numId w:val="1"/>
        </w:numPr>
        <w:adjustRightInd/>
        <w:spacing w:after="200" w:line="276" w:lineRule="auto"/>
        <w:contextualSpacing/>
        <w:jc w:val="left"/>
        <w:textAlignment w:val="auto"/>
        <w:rPr>
          <w:rFonts w:ascii="Century Gothic" w:hAnsi="Century Gothic" w:cs="Mongolian Baiti"/>
        </w:rPr>
      </w:pPr>
      <w:r w:rsidRPr="00AA3C00">
        <w:rPr>
          <w:rFonts w:ascii="Century Gothic" w:hAnsi="Century Gothic" w:cs="Mongolian Baiti"/>
        </w:rPr>
        <w:t xml:space="preserve">No straining, heavy lifting, vigorous exercise for 3-4 hours following treatment. It is now known that it takes the toxin approximately 2 hours to bind itself to the nerve to start its work, and because we do not want to increase circulation to that are to wash away the Botox® from where it was injected. </w:t>
      </w:r>
    </w:p>
    <w:p w:rsidR="004B0644" w:rsidRPr="00AA3C00" w:rsidRDefault="004B0644" w:rsidP="004B0644">
      <w:pPr>
        <w:pStyle w:val="ListParagraph"/>
        <w:jc w:val="center"/>
        <w:rPr>
          <w:rFonts w:ascii="Century Gothic" w:hAnsi="Century Gothic" w:cs="Mongolian Baiti"/>
        </w:rPr>
      </w:pPr>
    </w:p>
    <w:p w:rsidR="004B0644" w:rsidRPr="00AA3C00" w:rsidRDefault="004B0644" w:rsidP="004B0644">
      <w:pPr>
        <w:pStyle w:val="ListParagraph"/>
        <w:widowControl/>
        <w:numPr>
          <w:ilvl w:val="0"/>
          <w:numId w:val="1"/>
        </w:numPr>
        <w:adjustRightInd/>
        <w:spacing w:after="200" w:line="276" w:lineRule="auto"/>
        <w:contextualSpacing/>
        <w:jc w:val="left"/>
        <w:textAlignment w:val="auto"/>
        <w:rPr>
          <w:rFonts w:ascii="Century Gothic" w:hAnsi="Century Gothic" w:cs="Mongolian Baiti"/>
        </w:rPr>
      </w:pPr>
      <w:r w:rsidRPr="00AA3C00">
        <w:rPr>
          <w:rFonts w:ascii="Century Gothic" w:hAnsi="Century Gothic" w:cs="Mongolian Baiti"/>
        </w:rPr>
        <w:t>Avoid manipulation of area for 3-4 hours following treatment. (For the same reasons listed above.)  This includes not doing a facial peel or micro-</w:t>
      </w:r>
      <w:proofErr w:type="spellStart"/>
      <w:r w:rsidRPr="00AA3C00">
        <w:rPr>
          <w:rFonts w:ascii="Century Gothic" w:hAnsi="Century Gothic" w:cs="Mongolian Baiti"/>
        </w:rPr>
        <w:t>dermabrasion</w:t>
      </w:r>
      <w:proofErr w:type="spellEnd"/>
      <w:r w:rsidRPr="00AA3C00">
        <w:rPr>
          <w:rFonts w:ascii="Century Gothic" w:hAnsi="Century Gothic" w:cs="Mongolian Baiti"/>
        </w:rPr>
        <w:t xml:space="preserve"> after treatment with Botox®.</w:t>
      </w:r>
    </w:p>
    <w:p w:rsidR="004B0644" w:rsidRPr="00AA3C00" w:rsidRDefault="004B0644" w:rsidP="004B0644">
      <w:pPr>
        <w:pStyle w:val="ListParagraph"/>
        <w:rPr>
          <w:rFonts w:ascii="Century Gothic" w:hAnsi="Century Gothic" w:cs="Mongolian Baiti"/>
        </w:rPr>
      </w:pPr>
    </w:p>
    <w:p w:rsidR="004B0644" w:rsidRPr="00AA3C00" w:rsidRDefault="004B0644" w:rsidP="004B0644">
      <w:pPr>
        <w:pStyle w:val="ListParagraph"/>
        <w:widowControl/>
        <w:numPr>
          <w:ilvl w:val="0"/>
          <w:numId w:val="1"/>
        </w:numPr>
        <w:adjustRightInd/>
        <w:spacing w:after="200" w:line="276" w:lineRule="auto"/>
        <w:contextualSpacing/>
        <w:jc w:val="left"/>
        <w:textAlignment w:val="auto"/>
        <w:rPr>
          <w:rFonts w:ascii="Century Gothic" w:hAnsi="Century Gothic" w:cs="Mongolian Baiti"/>
        </w:rPr>
      </w:pPr>
      <w:r w:rsidRPr="00AA3C00">
        <w:rPr>
          <w:rFonts w:ascii="Century Gothic" w:hAnsi="Century Gothic" w:cs="Mongolian Baiti"/>
        </w:rPr>
        <w:t>Stay out of the sun for approximately four (4) hours following Botox treatment.</w:t>
      </w:r>
    </w:p>
    <w:p w:rsidR="004B0644" w:rsidRPr="00AA3C00" w:rsidRDefault="004B0644" w:rsidP="004B0644">
      <w:pPr>
        <w:pStyle w:val="ListParagraph"/>
        <w:rPr>
          <w:rFonts w:ascii="Century Gothic" w:hAnsi="Century Gothic" w:cs="Mongolian Baiti"/>
        </w:rPr>
      </w:pPr>
    </w:p>
    <w:p w:rsidR="004B0644" w:rsidRPr="00AA3C00" w:rsidRDefault="004B0644" w:rsidP="004B0644">
      <w:pPr>
        <w:pStyle w:val="ListParagraph"/>
        <w:widowControl/>
        <w:numPr>
          <w:ilvl w:val="0"/>
          <w:numId w:val="1"/>
        </w:numPr>
        <w:adjustRightInd/>
        <w:spacing w:after="200" w:line="276" w:lineRule="auto"/>
        <w:contextualSpacing/>
        <w:jc w:val="left"/>
        <w:textAlignment w:val="auto"/>
        <w:rPr>
          <w:rFonts w:ascii="Century Gothic" w:hAnsi="Century Gothic" w:cs="Mongolian Baiti"/>
        </w:rPr>
      </w:pPr>
      <w:r w:rsidRPr="00AA3C00">
        <w:rPr>
          <w:rFonts w:ascii="Century Gothic" w:hAnsi="Century Gothic" w:cs="Mongolian Baiti"/>
        </w:rPr>
        <w:t>It can take 2-10 days to take full effect. It is recommended that the patient schedule an appointment no later than 2 weeks after treatment.  Enhancements (additional units of Botox®) can be administered if needed at same unit charge as original treatment.</w:t>
      </w:r>
    </w:p>
    <w:p w:rsidR="004B0644" w:rsidRPr="00AA3C00" w:rsidRDefault="004B0644" w:rsidP="004B0644">
      <w:pPr>
        <w:rPr>
          <w:rFonts w:ascii="Century Gothic" w:hAnsi="Century Gothic" w:cs="Mongolian Baiti"/>
        </w:rPr>
      </w:pPr>
      <w:r w:rsidRPr="00AA3C00">
        <w:rPr>
          <w:rFonts w:ascii="Century Gothic" w:hAnsi="Century Gothic" w:cs="Mongolian Baiti"/>
        </w:rPr>
        <w:t>Make-up may be applied before leaving the office.</w:t>
      </w:r>
    </w:p>
    <w:p w:rsidR="004B0644" w:rsidRPr="00AA3C00" w:rsidRDefault="004B0644" w:rsidP="004B0644">
      <w:pPr>
        <w:rPr>
          <w:rFonts w:ascii="Century Gothic" w:hAnsi="Century Gothic" w:cs="Mongolian Baiti"/>
        </w:rPr>
      </w:pPr>
    </w:p>
    <w:p w:rsidR="004B0644" w:rsidRPr="00AA3C00" w:rsidRDefault="004B0644" w:rsidP="004B0644">
      <w:pPr>
        <w:rPr>
          <w:rFonts w:ascii="Century Gothic" w:hAnsi="Century Gothic" w:cs="Mongolian Baiti"/>
        </w:rPr>
      </w:pPr>
    </w:p>
    <w:p w:rsidR="004B0644" w:rsidRPr="00AA3C00" w:rsidRDefault="004B0644" w:rsidP="004B0644">
      <w:pPr>
        <w:rPr>
          <w:rFonts w:ascii="Century Gothic" w:hAnsi="Century Gothic" w:cs="Mongolian Baiti"/>
        </w:rPr>
      </w:pPr>
    </w:p>
    <w:p w:rsidR="004B0644" w:rsidRPr="00AA3C00" w:rsidRDefault="004B0644" w:rsidP="004B0644">
      <w:pPr>
        <w:rPr>
          <w:rFonts w:ascii="Century Gothic" w:hAnsi="Century Gothic" w:cs="Mongolian Baiti"/>
        </w:rPr>
      </w:pPr>
    </w:p>
    <w:p w:rsidR="004B0644" w:rsidRPr="00AA3C00" w:rsidRDefault="004B0644" w:rsidP="004B0644">
      <w:pPr>
        <w:rPr>
          <w:rFonts w:ascii="Century Gothic" w:hAnsi="Century Gothic" w:cs="Mongolian Baiti"/>
        </w:rPr>
      </w:pPr>
    </w:p>
    <w:p w:rsidR="004B0644" w:rsidRPr="00AA3C00" w:rsidRDefault="004B0644" w:rsidP="004B0644">
      <w:pPr>
        <w:rPr>
          <w:rFonts w:ascii="Century Gothic" w:hAnsi="Century Gothic" w:cs="Mongolian Baiti"/>
        </w:rPr>
      </w:pPr>
    </w:p>
    <w:p w:rsidR="004B0644" w:rsidRPr="00AA3C00" w:rsidRDefault="004B0644" w:rsidP="004B0644">
      <w:pPr>
        <w:pStyle w:val="NoSpacing"/>
        <w:jc w:val="center"/>
        <w:rPr>
          <w:rFonts w:ascii="Century Gothic" w:hAnsi="Century Gothic"/>
          <w:i/>
        </w:rPr>
      </w:pPr>
      <w:r w:rsidRPr="00AA3C00">
        <w:rPr>
          <w:rFonts w:ascii="Century Gothic" w:hAnsi="Century Gothic"/>
          <w:i/>
        </w:rPr>
        <w:t>Lisa M. Pedrick, D.M.D.</w:t>
      </w:r>
    </w:p>
    <w:p w:rsidR="004B0644" w:rsidRPr="00AA3C00" w:rsidRDefault="004B0644" w:rsidP="004B0644">
      <w:pPr>
        <w:pStyle w:val="NoSpacing"/>
        <w:jc w:val="center"/>
        <w:rPr>
          <w:rFonts w:ascii="Century Gothic" w:hAnsi="Century Gothic"/>
          <w:i/>
        </w:rPr>
      </w:pPr>
      <w:r w:rsidRPr="00AA3C00">
        <w:rPr>
          <w:rFonts w:ascii="Century Gothic" w:hAnsi="Century Gothic"/>
          <w:i/>
        </w:rPr>
        <w:t>671 Exton Commons</w:t>
      </w:r>
    </w:p>
    <w:p w:rsidR="004B0644" w:rsidRPr="00AA3C00" w:rsidRDefault="004B0644" w:rsidP="004B0644">
      <w:pPr>
        <w:pStyle w:val="NoSpacing"/>
        <w:jc w:val="center"/>
        <w:rPr>
          <w:rFonts w:ascii="Century Gothic" w:hAnsi="Century Gothic"/>
          <w:i/>
        </w:rPr>
      </w:pPr>
      <w:r w:rsidRPr="00AA3C00">
        <w:rPr>
          <w:rFonts w:ascii="Century Gothic" w:hAnsi="Century Gothic"/>
          <w:i/>
        </w:rPr>
        <w:t>Exton, PA 19341</w:t>
      </w:r>
    </w:p>
    <w:p w:rsidR="004B0644" w:rsidRPr="00AA3C00" w:rsidRDefault="004B0644" w:rsidP="004B0644">
      <w:pPr>
        <w:pStyle w:val="NoSpacing"/>
        <w:jc w:val="center"/>
        <w:rPr>
          <w:rFonts w:ascii="Century Gothic" w:hAnsi="Century Gothic"/>
          <w:i/>
        </w:rPr>
      </w:pPr>
      <w:r w:rsidRPr="00AA3C00">
        <w:rPr>
          <w:rFonts w:ascii="Century Gothic" w:hAnsi="Century Gothic"/>
          <w:i/>
        </w:rPr>
        <w:t>610-594-9273</w:t>
      </w:r>
    </w:p>
    <w:p w:rsidR="004B0644" w:rsidRPr="00AA3C00" w:rsidRDefault="004B0644" w:rsidP="004B0644">
      <w:pPr>
        <w:pStyle w:val="NoSpacing"/>
        <w:jc w:val="center"/>
        <w:rPr>
          <w:rFonts w:ascii="Century Gothic" w:hAnsi="Century Gothic"/>
          <w:i/>
        </w:rPr>
      </w:pPr>
      <w:r w:rsidRPr="00AA3C00">
        <w:rPr>
          <w:rFonts w:ascii="Century Gothic" w:hAnsi="Century Gothic"/>
          <w:i/>
        </w:rPr>
        <w:t>Drpedrick.com</w:t>
      </w:r>
    </w:p>
    <w:p w:rsidR="004B0644" w:rsidRPr="00AA3C00" w:rsidRDefault="004B0644" w:rsidP="004B0644">
      <w:pPr>
        <w:pStyle w:val="NoSpacing"/>
        <w:jc w:val="center"/>
        <w:rPr>
          <w:rFonts w:ascii="Century Gothic" w:hAnsi="Century Gothic" w:cs="Mongolian Baiti"/>
          <w:i/>
        </w:rPr>
      </w:pPr>
      <w:r w:rsidRPr="00AA3C00">
        <w:rPr>
          <w:rFonts w:ascii="Century Gothic" w:hAnsi="Century Gothic"/>
          <w:i/>
        </w:rPr>
        <w:t>drlisa@drpedrick.com</w:t>
      </w:r>
    </w:p>
    <w:p w:rsidR="004B0644" w:rsidRPr="00AA3C00" w:rsidRDefault="004B0644" w:rsidP="004B0644">
      <w:pPr>
        <w:spacing w:line="240" w:lineRule="auto"/>
        <w:ind w:left="-540" w:right="-720"/>
        <w:rPr>
          <w:rFonts w:ascii="Century Gothic" w:hAnsi="Century Gothic"/>
          <w:sz w:val="22"/>
          <w:szCs w:val="22"/>
        </w:rPr>
      </w:pPr>
    </w:p>
    <w:p w:rsidR="00E24690" w:rsidRDefault="004B0644"/>
    <w:sectPr w:rsidR="00E24690" w:rsidSect="00B064EE">
      <w:pgSz w:w="12240" w:h="15840"/>
      <w:pgMar w:top="432" w:right="1267" w:bottom="-2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61B74"/>
    <w:multiLevelType w:val="hybridMultilevel"/>
    <w:tmpl w:val="C762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644"/>
    <w:rsid w:val="004B0644"/>
    <w:rsid w:val="007D652D"/>
    <w:rsid w:val="00DE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644"/>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644"/>
    <w:pPr>
      <w:ind w:left="720"/>
    </w:pPr>
  </w:style>
  <w:style w:type="paragraph" w:styleId="NoSpacing">
    <w:name w:val="No Spacing"/>
    <w:uiPriority w:val="1"/>
    <w:qFormat/>
    <w:rsid w:val="004B064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644"/>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644"/>
    <w:pPr>
      <w:ind w:left="720"/>
    </w:pPr>
  </w:style>
  <w:style w:type="paragraph" w:styleId="NoSpacing">
    <w:name w:val="No Spacing"/>
    <w:uiPriority w:val="1"/>
    <w:qFormat/>
    <w:rsid w:val="004B064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2012-09-20T15:01:00Z</dcterms:created>
  <dcterms:modified xsi:type="dcterms:W3CDTF">2012-09-20T15:01:00Z</dcterms:modified>
</cp:coreProperties>
</file>